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Default="00795325" w:rsidP="00795325">
      <w:pPr>
        <w:spacing w:line="240" w:lineRule="auto"/>
        <w:jc w:val="center"/>
        <w:rPr>
          <w:color w:val="FF0000"/>
          <w:sz w:val="40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122555</wp:posOffset>
            </wp:positionV>
            <wp:extent cx="1976755" cy="2924175"/>
            <wp:effectExtent l="19050" t="0" r="4445" b="0"/>
            <wp:wrapTight wrapText="bothSides">
              <wp:wrapPolygon edited="0">
                <wp:start x="-208" y="0"/>
                <wp:lineTo x="-208" y="21530"/>
                <wp:lineTo x="21649" y="21530"/>
                <wp:lineTo x="21649" y="0"/>
                <wp:lineTo x="-208" y="0"/>
              </wp:wrapPolygon>
            </wp:wrapTight>
            <wp:docPr id="2" name="Рисунок 2" descr="туты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тын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325" w:rsidRPr="00795325" w:rsidRDefault="00795325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</w:pPr>
      <w:r w:rsidRPr="00795325"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 xml:space="preserve">ТУТЫНИН </w:t>
      </w:r>
      <w:r w:rsidR="00E34D76" w:rsidRPr="00795325"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>Василий Иванович</w:t>
      </w:r>
    </w:p>
    <w:p w:rsidR="00795325" w:rsidRPr="00795325" w:rsidRDefault="00E34D76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</w:pPr>
      <w:r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(25.08.1927-</w:t>
      </w:r>
      <w:r w:rsidR="00F663A5"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14.03.2014)</w:t>
      </w:r>
    </w:p>
    <w:p w:rsidR="00795325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6"/>
          <w:szCs w:val="26"/>
          <w:lang w:val="ru-RU"/>
        </w:rPr>
      </w:pPr>
    </w:p>
    <w:p w:rsidR="00E34D76" w:rsidRPr="00795325" w:rsidRDefault="00F663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1"/>
          <w:rFonts w:ascii="Times New Roman" w:hAnsi="Times New Roman"/>
          <w:b w:val="0"/>
          <w:color w:val="000000"/>
          <w:sz w:val="28"/>
          <w:szCs w:val="26"/>
          <w:lang w:val="ru-RU" w:eastAsia="ru-RU"/>
        </w:rPr>
      </w:pPr>
      <w:r w:rsidRPr="00795325">
        <w:rPr>
          <w:rStyle w:val="20pt"/>
          <w:rFonts w:ascii="Times New Roman" w:hAnsi="Times New Roman"/>
          <w:b w:val="0"/>
          <w:color w:val="000000"/>
          <w:sz w:val="28"/>
          <w:szCs w:val="26"/>
          <w:lang w:val="ru-RU"/>
        </w:rPr>
        <w:t>П</w:t>
      </w:r>
      <w:r w:rsidR="00E34D76" w:rsidRPr="00795325">
        <w:rPr>
          <w:rStyle w:val="23"/>
          <w:rFonts w:ascii="Times New Roman" w:hAnsi="Times New Roman"/>
          <w:b w:val="0"/>
          <w:color w:val="000000"/>
          <w:sz w:val="28"/>
          <w:szCs w:val="26"/>
          <w:lang w:val="ru-RU"/>
        </w:rPr>
        <w:t>е</w:t>
      </w:r>
      <w:r w:rsidR="00E34D76" w:rsidRPr="00795325">
        <w:rPr>
          <w:rStyle w:val="23"/>
          <w:rFonts w:ascii="Times New Roman" w:hAnsi="Times New Roman"/>
          <w:b w:val="0"/>
          <w:color w:val="000000"/>
          <w:sz w:val="28"/>
          <w:szCs w:val="26"/>
          <w:lang w:val="ru-RU"/>
        </w:rPr>
        <w:softHyphen/>
        <w:t>дагог, заслуженный учи</w:t>
      </w:r>
      <w:r w:rsidR="00E34D76" w:rsidRPr="00795325">
        <w:rPr>
          <w:rStyle w:val="23"/>
          <w:rFonts w:ascii="Times New Roman" w:hAnsi="Times New Roman"/>
          <w:b w:val="0"/>
          <w:color w:val="000000"/>
          <w:sz w:val="28"/>
          <w:szCs w:val="26"/>
          <w:lang w:val="ru-RU"/>
        </w:rPr>
        <w:softHyphen/>
        <w:t>тель школы РСФСР (1983г.)</w:t>
      </w:r>
      <w:r w:rsidR="00E34D76" w:rsidRPr="00795325">
        <w:rPr>
          <w:rStyle w:val="20pt1"/>
          <w:rFonts w:ascii="Times New Roman" w:hAnsi="Times New Roman"/>
          <w:b w:val="0"/>
          <w:color w:val="000000"/>
          <w:sz w:val="28"/>
          <w:szCs w:val="26"/>
          <w:lang w:val="ru-RU" w:eastAsia="ru-RU"/>
        </w:rPr>
        <w:t>,  общественный деятель. В 1998 году В. И. Тутынину присвоено звание «Почетный гражданин Красноармейского района»</w:t>
      </w:r>
      <w:r w:rsidR="00795325" w:rsidRPr="00795325">
        <w:rPr>
          <w:rStyle w:val="20pt1"/>
          <w:rFonts w:ascii="Times New Roman" w:hAnsi="Times New Roman"/>
          <w:b w:val="0"/>
          <w:color w:val="000000"/>
          <w:sz w:val="28"/>
          <w:szCs w:val="26"/>
          <w:lang w:val="ru-RU" w:eastAsia="ru-RU"/>
        </w:rPr>
        <w:t xml:space="preserve">. </w:t>
      </w:r>
    </w:p>
    <w:p w:rsidR="00E34D76" w:rsidRPr="00795325" w:rsidRDefault="00E34D76" w:rsidP="00E34D76">
      <w:pPr>
        <w:pStyle w:val="32"/>
        <w:shd w:val="clear" w:color="auto" w:fill="auto"/>
        <w:spacing w:line="240" w:lineRule="auto"/>
        <w:jc w:val="both"/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</w:pPr>
      <w:r w:rsidRPr="00795325">
        <w:rPr>
          <w:rStyle w:val="23"/>
          <w:rFonts w:ascii="Times New Roman" w:hAnsi="Times New Roman"/>
          <w:b w:val="0"/>
          <w:color w:val="000000"/>
          <w:sz w:val="28"/>
          <w:szCs w:val="26"/>
          <w:lang w:val="ru-RU"/>
        </w:rPr>
        <w:t xml:space="preserve">        Окон</w:t>
      </w:r>
      <w:r w:rsidRPr="00795325"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  <w:t>чил Катав-Ивановское педагогическое училище, Свердловскую партийную школу, исторический факуль</w:t>
      </w:r>
      <w:r w:rsidRPr="00795325"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  <w:softHyphen/>
        <w:t>тет ЧГПИ.</w:t>
      </w:r>
    </w:p>
    <w:p w:rsidR="00E34D76" w:rsidRPr="00795325" w:rsidRDefault="00E34D76" w:rsidP="00E34D76">
      <w:pPr>
        <w:pStyle w:val="32"/>
        <w:shd w:val="clear" w:color="auto" w:fill="auto"/>
        <w:spacing w:line="240" w:lineRule="auto"/>
        <w:ind w:firstLine="708"/>
        <w:jc w:val="both"/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</w:pPr>
      <w:r w:rsidRPr="00795325"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  <w:t>С 1950 г. — в Красноармейском районе: учитель начальной школы,  с 1953 г. — секретарь райкома ВЛКСМ, с 1953 г.  инструктор райкома КПСС, с 1957 г. — секретарь парткома колхоза «Вперед», с 1962 г. - заведующий районо, с 1983 г. — директор районной заочной средней школы. Василий Иванович один из организаторов в школах района ученических производственных  бригад.</w:t>
      </w:r>
    </w:p>
    <w:p w:rsidR="00E34D76" w:rsidRPr="00795325" w:rsidRDefault="00E34D76" w:rsidP="00E34D76">
      <w:pPr>
        <w:pStyle w:val="32"/>
        <w:shd w:val="clear" w:color="auto" w:fill="auto"/>
        <w:spacing w:line="240" w:lineRule="auto"/>
        <w:ind w:firstLine="708"/>
        <w:jc w:val="both"/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</w:pPr>
      <w:r w:rsidRPr="00795325"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  <w:t>С 2005 года  — председатель Красноармейского районного совета ветеранов войны, труда, Вооруженных сил и правоохранительных органов.</w:t>
      </w:r>
    </w:p>
    <w:p w:rsidR="00E34D76" w:rsidRPr="00795325" w:rsidRDefault="00E34D76" w:rsidP="00E34D76">
      <w:pPr>
        <w:pStyle w:val="32"/>
        <w:shd w:val="clear" w:color="auto" w:fill="auto"/>
        <w:spacing w:line="240" w:lineRule="auto"/>
        <w:ind w:firstLine="708"/>
        <w:jc w:val="both"/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</w:pPr>
      <w:r w:rsidRPr="00795325">
        <w:rPr>
          <w:rStyle w:val="af4"/>
          <w:rFonts w:ascii="Times New Roman" w:hAnsi="Times New Roman"/>
          <w:b w:val="0"/>
          <w:color w:val="000000"/>
          <w:sz w:val="28"/>
          <w:szCs w:val="26"/>
          <w:lang w:val="ru-RU"/>
        </w:rPr>
        <w:t>В.И. Тутынин награжден орденом «Знак Почета», медалями «За доблестный труд. В ознаменование 100-летия со рождения В.И. Ленина», «За доблестный труд в Великой Отечественной войне 1941-1945 гг.», «За освоение целинных земель» и др.</w:t>
      </w:r>
    </w:p>
    <w:p w:rsidR="00F663A5" w:rsidRPr="00795325" w:rsidRDefault="00F663A5" w:rsidP="00E34D76">
      <w:pPr>
        <w:pStyle w:val="32"/>
        <w:shd w:val="clear" w:color="auto" w:fill="auto"/>
        <w:spacing w:line="240" w:lineRule="auto"/>
        <w:ind w:firstLine="708"/>
        <w:jc w:val="both"/>
        <w:rPr>
          <w:b w:val="0"/>
          <w:szCs w:val="26"/>
          <w:lang w:val="ru-RU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>Статьи о В.И.</w:t>
      </w:r>
      <w:r w:rsidR="00795325" w:rsidRPr="00795325">
        <w:rPr>
          <w:b/>
          <w:color w:val="C00000"/>
          <w:sz w:val="32"/>
        </w:rPr>
        <w:t xml:space="preserve"> </w:t>
      </w:r>
      <w:proofErr w:type="spellStart"/>
      <w:r w:rsidRPr="00795325">
        <w:rPr>
          <w:b/>
          <w:color w:val="C00000"/>
          <w:sz w:val="32"/>
        </w:rPr>
        <w:t>Тутынине</w:t>
      </w:r>
      <w:proofErr w:type="spellEnd"/>
      <w:r w:rsidRPr="00795325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795325" w:rsidRPr="00795325" w:rsidRDefault="00795325" w:rsidP="00795325">
      <w:pPr>
        <w:spacing w:line="240" w:lineRule="auto"/>
        <w:rPr>
          <w:color w:val="C00000"/>
          <w:sz w:val="20"/>
          <w:szCs w:val="26"/>
        </w:rPr>
      </w:pPr>
    </w:p>
    <w:p w:rsidR="00795325" w:rsidRPr="00795325" w:rsidRDefault="00795325" w:rsidP="00795325">
      <w:pPr>
        <w:numPr>
          <w:ilvl w:val="0"/>
          <w:numId w:val="1"/>
        </w:numPr>
        <w:spacing w:line="240" w:lineRule="auto"/>
        <w:rPr>
          <w:i/>
          <w:szCs w:val="26"/>
        </w:rPr>
      </w:pPr>
      <w:r w:rsidRPr="00795325">
        <w:rPr>
          <w:i/>
          <w:szCs w:val="26"/>
        </w:rPr>
        <w:t xml:space="preserve">Коновалова Л. П. </w:t>
      </w:r>
      <w:proofErr w:type="spellStart"/>
      <w:r w:rsidRPr="00795325">
        <w:rPr>
          <w:i/>
          <w:szCs w:val="26"/>
        </w:rPr>
        <w:t>Тутынин</w:t>
      </w:r>
      <w:proofErr w:type="spellEnd"/>
      <w:r w:rsidRPr="00795325">
        <w:rPr>
          <w:i/>
          <w:szCs w:val="26"/>
        </w:rPr>
        <w:t xml:space="preserve"> Василий Иванович / Л.П. Коновалова, Л. А. Попов // Заслуженные учителя школы РСФСР (1949-1991). Заслуженные учителя школы РФ (1992-1995). Заслуженные учителя РФ (1996-2010): энциклопедия. - Челябинск, 2010 .- С.558</w:t>
      </w:r>
    </w:p>
    <w:p w:rsidR="00795325" w:rsidRPr="00795325" w:rsidRDefault="00795325" w:rsidP="00795325">
      <w:pPr>
        <w:numPr>
          <w:ilvl w:val="0"/>
          <w:numId w:val="1"/>
        </w:numPr>
        <w:spacing w:line="240" w:lineRule="auto"/>
        <w:rPr>
          <w:i/>
          <w:szCs w:val="26"/>
        </w:rPr>
      </w:pPr>
      <w:r w:rsidRPr="00795325">
        <w:rPr>
          <w:i/>
          <w:szCs w:val="26"/>
        </w:rPr>
        <w:t xml:space="preserve">Попов Л.А. </w:t>
      </w:r>
      <w:proofErr w:type="spellStart"/>
      <w:r w:rsidRPr="00795325">
        <w:rPr>
          <w:i/>
          <w:szCs w:val="26"/>
        </w:rPr>
        <w:t>Тутынин</w:t>
      </w:r>
      <w:proofErr w:type="spellEnd"/>
      <w:r w:rsidRPr="00795325">
        <w:rPr>
          <w:i/>
          <w:szCs w:val="26"/>
        </w:rPr>
        <w:t xml:space="preserve"> Василий Иванович/ Л.А. Попов// Челябинская область: энциклопедия: в 7 т. – Челябинск, 2008 .- Т.6. Си-Ф. - С. 638.</w:t>
      </w:r>
    </w:p>
    <w:p w:rsidR="00795325" w:rsidRPr="00795325" w:rsidRDefault="00795325" w:rsidP="00795325">
      <w:pPr>
        <w:numPr>
          <w:ilvl w:val="0"/>
          <w:numId w:val="1"/>
        </w:numPr>
        <w:spacing w:line="240" w:lineRule="auto"/>
        <w:rPr>
          <w:i/>
          <w:szCs w:val="26"/>
        </w:rPr>
      </w:pPr>
      <w:r w:rsidRPr="00795325">
        <w:rPr>
          <w:i/>
          <w:szCs w:val="26"/>
        </w:rPr>
        <w:t>Князев В. Почет и уважение/В. Князев// Маяк.- 2007.- 25 авг.</w:t>
      </w:r>
    </w:p>
    <w:p w:rsidR="00795325" w:rsidRPr="00795325" w:rsidRDefault="00795325" w:rsidP="00795325">
      <w:pPr>
        <w:numPr>
          <w:ilvl w:val="0"/>
          <w:numId w:val="1"/>
        </w:numPr>
        <w:spacing w:line="240" w:lineRule="auto"/>
        <w:rPr>
          <w:i/>
          <w:szCs w:val="26"/>
        </w:rPr>
      </w:pPr>
      <w:proofErr w:type="spellStart"/>
      <w:r w:rsidRPr="00795325">
        <w:rPr>
          <w:i/>
          <w:szCs w:val="26"/>
        </w:rPr>
        <w:t>Поникарова</w:t>
      </w:r>
      <w:proofErr w:type="spellEnd"/>
      <w:r w:rsidRPr="00795325">
        <w:rPr>
          <w:i/>
          <w:szCs w:val="26"/>
        </w:rPr>
        <w:t xml:space="preserve"> Т. След добрых дел/Т. </w:t>
      </w:r>
      <w:proofErr w:type="spellStart"/>
      <w:r w:rsidRPr="00795325">
        <w:rPr>
          <w:i/>
          <w:szCs w:val="26"/>
        </w:rPr>
        <w:t>Поникарова</w:t>
      </w:r>
      <w:proofErr w:type="spellEnd"/>
      <w:r w:rsidRPr="00795325">
        <w:rPr>
          <w:i/>
          <w:szCs w:val="26"/>
        </w:rPr>
        <w:t>// Маяк . - 2007. – 25 авг.</w:t>
      </w:r>
    </w:p>
    <w:p w:rsidR="00795325" w:rsidRPr="00795325" w:rsidRDefault="00795325" w:rsidP="00795325">
      <w:pPr>
        <w:numPr>
          <w:ilvl w:val="0"/>
          <w:numId w:val="1"/>
        </w:numPr>
        <w:spacing w:line="240" w:lineRule="auto"/>
        <w:rPr>
          <w:i/>
          <w:szCs w:val="26"/>
        </w:rPr>
      </w:pPr>
      <w:r w:rsidRPr="00795325">
        <w:rPr>
          <w:i/>
          <w:szCs w:val="26"/>
        </w:rPr>
        <w:t>Медведев А. Люди, достойные песни/А. Медведев // Маяк . - 1998 .- 24 янв.</w:t>
      </w:r>
    </w:p>
    <w:p w:rsidR="00F663A5" w:rsidRPr="00795325" w:rsidRDefault="00F663A5" w:rsidP="00F663A5">
      <w:pPr>
        <w:numPr>
          <w:ilvl w:val="0"/>
          <w:numId w:val="1"/>
        </w:numPr>
        <w:spacing w:line="240" w:lineRule="auto"/>
        <w:rPr>
          <w:i/>
          <w:szCs w:val="26"/>
        </w:rPr>
      </w:pPr>
      <w:r w:rsidRPr="00795325">
        <w:rPr>
          <w:i/>
          <w:szCs w:val="26"/>
        </w:rPr>
        <w:t>Алексеева Т. Немало пережито: Почетные граждане села/ Т. Алексеева // Маяк . -  1998  . – 18 февр.</w:t>
      </w:r>
    </w:p>
    <w:p w:rsidR="00F663A5" w:rsidRPr="00795325" w:rsidRDefault="00F663A5" w:rsidP="00F663A5">
      <w:pPr>
        <w:numPr>
          <w:ilvl w:val="0"/>
          <w:numId w:val="1"/>
        </w:numPr>
        <w:spacing w:line="240" w:lineRule="auto"/>
        <w:rPr>
          <w:i/>
          <w:szCs w:val="26"/>
        </w:rPr>
      </w:pPr>
      <w:r w:rsidRPr="00795325">
        <w:rPr>
          <w:i/>
          <w:szCs w:val="26"/>
        </w:rPr>
        <w:t>Волков А. Испытание геноцидом: очерк / А. Волков // Маяк. – 1997. – 12 февр. – С.2-3.</w:t>
      </w:r>
    </w:p>
    <w:p w:rsidR="002E6850" w:rsidRPr="00795325" w:rsidRDefault="002E6850" w:rsidP="00F663A5">
      <w:pPr>
        <w:rPr>
          <w:sz w:val="2"/>
        </w:rPr>
      </w:pPr>
    </w:p>
    <w:sectPr w:rsidR="002E6850" w:rsidRPr="00795325" w:rsidSect="001A26D3">
      <w:pgSz w:w="11906" w:h="16838"/>
      <w:pgMar w:top="567" w:right="991" w:bottom="113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4</cp:revision>
  <cp:lastPrinted>2016-04-12T04:04:00Z</cp:lastPrinted>
  <dcterms:created xsi:type="dcterms:W3CDTF">2016-03-30T06:17:00Z</dcterms:created>
  <dcterms:modified xsi:type="dcterms:W3CDTF">2016-04-12T04:04:00Z</dcterms:modified>
</cp:coreProperties>
</file>